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9116D" w14:textId="77777777" w:rsidR="0014406D" w:rsidRPr="0014406D" w:rsidRDefault="0014406D" w:rsidP="0014406D">
      <w:pPr>
        <w:jc w:val="both"/>
        <w:rPr>
          <w:rFonts w:ascii="Arial" w:hAnsi="Arial" w:cs="Arial"/>
          <w:b/>
          <w:bCs/>
          <w:sz w:val="28"/>
          <w:szCs w:val="28"/>
        </w:rPr>
      </w:pPr>
      <w:r w:rsidRPr="0014406D">
        <w:rPr>
          <w:rFonts w:ascii="Arial" w:hAnsi="Arial" w:cs="Arial"/>
          <w:b/>
          <w:bCs/>
          <w:sz w:val="28"/>
          <w:szCs w:val="28"/>
        </w:rPr>
        <w:t>Semarnat realiza sesión informativa con organizaciones civiles sobre el proyecto del Parque Ecológico y de Reciclaje en Hidalgo</w:t>
      </w:r>
    </w:p>
    <w:p w14:paraId="7588FEC1" w14:textId="77777777" w:rsidR="002524E2" w:rsidRPr="0014406D" w:rsidRDefault="002524E2" w:rsidP="0014406D">
      <w:pPr>
        <w:jc w:val="both"/>
        <w:rPr>
          <w:rFonts w:ascii="Arial" w:hAnsi="Arial" w:cs="Arial"/>
        </w:rPr>
      </w:pPr>
    </w:p>
    <w:p w14:paraId="4F0A42B5" w14:textId="77777777" w:rsidR="0014406D" w:rsidRPr="0014406D" w:rsidRDefault="0014406D" w:rsidP="0014406D">
      <w:pPr>
        <w:jc w:val="both"/>
        <w:rPr>
          <w:rFonts w:ascii="Arial" w:hAnsi="Arial" w:cs="Arial"/>
        </w:rPr>
      </w:pPr>
      <w:r w:rsidRPr="0014406D">
        <w:rPr>
          <w:rFonts w:ascii="Arial" w:hAnsi="Arial" w:cs="Arial"/>
        </w:rPr>
        <w:t>El proyecto contempla un espacio de 150 hectáreas que combinará un parque ecológico, una zona de amortiguamiento y un área de reciclaje donde se procesarán residuos municipales con tecnología ya probada en el país</w:t>
      </w:r>
    </w:p>
    <w:p w14:paraId="667F677A" w14:textId="77777777" w:rsidR="0014406D" w:rsidRPr="0014406D" w:rsidRDefault="0014406D" w:rsidP="0014406D">
      <w:pPr>
        <w:jc w:val="both"/>
        <w:rPr>
          <w:rFonts w:ascii="Arial" w:hAnsi="Arial" w:cs="Arial"/>
        </w:rPr>
      </w:pPr>
    </w:p>
    <w:p w14:paraId="45F66E06" w14:textId="77777777" w:rsidR="0014406D" w:rsidRDefault="0014406D" w:rsidP="0014406D">
      <w:pPr>
        <w:jc w:val="both"/>
        <w:rPr>
          <w:rFonts w:ascii="Arial" w:hAnsi="Arial" w:cs="Arial"/>
        </w:rPr>
      </w:pPr>
      <w:r w:rsidRPr="0014406D">
        <w:rPr>
          <w:rFonts w:ascii="Arial" w:hAnsi="Arial" w:cs="Arial"/>
        </w:rPr>
        <w:t>Funcionarios de la Secretaría de Medio Ambiente y Recursos Naturales (Semarnat) realizaron hoy una sesión informativa con organizaciones de la sociedad civil sobre el proyecto del Parque Ecológico y de Reciclaje. La reunión fue encabezada por el subsecretario de Desarrollo Sostenible y Economía Circular, José Luis Samaniego Leyva, quien expuso los beneficios del proyecto a las y los representantes de la Fundación Cristina Cortinas y Estrategia Circular MX.</w:t>
      </w:r>
    </w:p>
    <w:p w14:paraId="6EC56704" w14:textId="77777777" w:rsidR="0014406D" w:rsidRPr="0014406D" w:rsidRDefault="0014406D" w:rsidP="0014406D">
      <w:pPr>
        <w:jc w:val="both"/>
        <w:rPr>
          <w:rFonts w:ascii="Arial" w:hAnsi="Arial" w:cs="Arial"/>
        </w:rPr>
      </w:pPr>
    </w:p>
    <w:p w14:paraId="19E7B499" w14:textId="77777777" w:rsidR="0014406D" w:rsidRDefault="0014406D" w:rsidP="0014406D">
      <w:pPr>
        <w:jc w:val="both"/>
        <w:rPr>
          <w:rFonts w:ascii="Arial" w:hAnsi="Arial" w:cs="Arial"/>
        </w:rPr>
      </w:pPr>
      <w:r w:rsidRPr="0014406D">
        <w:rPr>
          <w:rFonts w:ascii="Arial" w:hAnsi="Arial" w:cs="Arial"/>
        </w:rPr>
        <w:t>En su intervención, el subsecretario explicó que el parque busca terminar con décadas de manejo inadecuado de residuos y abrir paso a un modelo moderno, limpio y transparente. “Queremos que conozcan el proyecto, no es un basurero, es uno de los proyectos emblemáticos de la Presidenta Claudia Sheinbaum y uno de los más innovadores del país”.</w:t>
      </w:r>
    </w:p>
    <w:p w14:paraId="7DED4B5D" w14:textId="77777777" w:rsidR="0014406D" w:rsidRPr="0014406D" w:rsidRDefault="0014406D" w:rsidP="0014406D">
      <w:pPr>
        <w:jc w:val="both"/>
        <w:rPr>
          <w:rFonts w:ascii="Arial" w:hAnsi="Arial" w:cs="Arial"/>
        </w:rPr>
      </w:pPr>
    </w:p>
    <w:p w14:paraId="690811F1" w14:textId="77777777" w:rsidR="0014406D" w:rsidRDefault="0014406D" w:rsidP="0014406D">
      <w:pPr>
        <w:jc w:val="both"/>
        <w:rPr>
          <w:rFonts w:ascii="Arial" w:hAnsi="Arial" w:cs="Arial"/>
        </w:rPr>
      </w:pPr>
      <w:r w:rsidRPr="0014406D">
        <w:rPr>
          <w:rFonts w:ascii="Arial" w:hAnsi="Arial" w:cs="Arial"/>
        </w:rPr>
        <w:t>Compartió que el parque forma parte de las acciones integrales que el sector ambiental federal implementa en Hidalgo, incluyendo la restauración de la cuenca del río Tula, el retiro de lirio acuático en la presa Endhó, la construcción de estaciones de bombeo, la tecnificación de riego y la reforestación de riberas. “No es un proyecto aislado: agua, aire, suelo y residuos están siendo atendidos simultáneamente, esto es justicia ambiental para Hidalgo”, subrayó.</w:t>
      </w:r>
    </w:p>
    <w:p w14:paraId="79D67E33" w14:textId="77777777" w:rsidR="0014406D" w:rsidRPr="0014406D" w:rsidRDefault="0014406D" w:rsidP="0014406D">
      <w:pPr>
        <w:jc w:val="both"/>
        <w:rPr>
          <w:rFonts w:ascii="Arial" w:hAnsi="Arial" w:cs="Arial"/>
        </w:rPr>
      </w:pPr>
    </w:p>
    <w:p w14:paraId="75A54BE0" w14:textId="77777777" w:rsidR="0014406D" w:rsidRDefault="0014406D" w:rsidP="0014406D">
      <w:pPr>
        <w:jc w:val="both"/>
        <w:rPr>
          <w:rFonts w:ascii="Arial" w:hAnsi="Arial" w:cs="Arial"/>
        </w:rPr>
      </w:pPr>
      <w:r w:rsidRPr="0014406D">
        <w:rPr>
          <w:rFonts w:ascii="Arial" w:hAnsi="Arial" w:cs="Arial"/>
        </w:rPr>
        <w:t>Asimismo, explicó que el proyecto contempla un espacio de 150 hectáreas que combinará un parque ecológico, una zona de amortiguamiento y un área de reciclaje donde se procesarán residuos municipales con tecnología ya probada en el país. “Lo que entre al parque no se va a enterrar ni incinerar, vamos a transformar. No queremos aumentar la contaminación, queremos reducirla de manera visible y definitiva”, remarcó.</w:t>
      </w:r>
    </w:p>
    <w:p w14:paraId="092FF118" w14:textId="77777777" w:rsidR="0014406D" w:rsidRPr="0014406D" w:rsidRDefault="0014406D" w:rsidP="0014406D">
      <w:pPr>
        <w:jc w:val="both"/>
        <w:rPr>
          <w:rFonts w:ascii="Arial" w:hAnsi="Arial" w:cs="Arial"/>
        </w:rPr>
      </w:pPr>
    </w:p>
    <w:p w14:paraId="615CBDD8" w14:textId="77777777" w:rsidR="0014406D" w:rsidRPr="0014406D" w:rsidRDefault="0014406D" w:rsidP="0014406D">
      <w:pPr>
        <w:jc w:val="both"/>
        <w:rPr>
          <w:rFonts w:ascii="Arial" w:hAnsi="Arial" w:cs="Arial"/>
        </w:rPr>
      </w:pPr>
      <w:r w:rsidRPr="0014406D">
        <w:rPr>
          <w:rFonts w:ascii="Arial" w:hAnsi="Arial" w:cs="Arial"/>
        </w:rPr>
        <w:t>El funcionario federal destacó que el proyecto se inserta en el marco de la nueva Ley General de Economía Circular, que promueve la responsabilidad extendida del productor, la trazabilidad de materiales, la eliminación progresiva de tiraderos a cielo abierto y la transformación de los rellenos sanitarios en polos de economía circular.</w:t>
      </w:r>
    </w:p>
    <w:p w14:paraId="3DEBEFD8" w14:textId="77777777" w:rsidR="0014406D" w:rsidRPr="0014406D" w:rsidRDefault="0014406D" w:rsidP="0014406D">
      <w:pPr>
        <w:jc w:val="both"/>
        <w:rPr>
          <w:rFonts w:ascii="Arial" w:hAnsi="Arial" w:cs="Arial"/>
        </w:rPr>
      </w:pPr>
      <w:r w:rsidRPr="0014406D">
        <w:rPr>
          <w:rFonts w:ascii="Arial" w:hAnsi="Arial" w:cs="Arial"/>
        </w:rPr>
        <w:t>La Semarnat continuará realizando sesiones informativas que impulsen la participación de las comunidades de Atitalaquia, Tlaxcoapan y Tula de Allende en la consulta ciudadana del próximo 14 de diciembre.</w:t>
      </w:r>
    </w:p>
    <w:p w14:paraId="1F5D0C49" w14:textId="77777777" w:rsidR="0014406D" w:rsidRPr="0014406D" w:rsidRDefault="0014406D" w:rsidP="0014406D">
      <w:pPr>
        <w:jc w:val="both"/>
        <w:rPr>
          <w:rFonts w:ascii="Arial" w:hAnsi="Arial" w:cs="Arial"/>
        </w:rPr>
      </w:pPr>
    </w:p>
    <w:p w14:paraId="6FF3830D" w14:textId="77777777" w:rsidR="0014406D" w:rsidRDefault="0014406D"/>
    <w:sectPr w:rsidR="001440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6D"/>
    <w:rsid w:val="0014406D"/>
    <w:rsid w:val="002524E2"/>
    <w:rsid w:val="002837E7"/>
    <w:rsid w:val="00375270"/>
    <w:rsid w:val="00633FD1"/>
    <w:rsid w:val="006651A8"/>
    <w:rsid w:val="00C215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4C508B4"/>
  <w15:chartTrackingRefBased/>
  <w15:docId w15:val="{98EC66A1-A32C-1048-85A2-BAAEE62F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4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44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40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40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40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406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406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406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406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0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440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40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40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40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40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40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40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406D"/>
    <w:rPr>
      <w:rFonts w:eastAsiaTheme="majorEastAsia" w:cstheme="majorBidi"/>
      <w:color w:val="272727" w:themeColor="text1" w:themeTint="D8"/>
    </w:rPr>
  </w:style>
  <w:style w:type="paragraph" w:styleId="Ttulo">
    <w:name w:val="Title"/>
    <w:basedOn w:val="Normal"/>
    <w:next w:val="Normal"/>
    <w:link w:val="TtuloCar"/>
    <w:uiPriority w:val="10"/>
    <w:qFormat/>
    <w:rsid w:val="0014406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40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406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40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406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4406D"/>
    <w:rPr>
      <w:i/>
      <w:iCs/>
      <w:color w:val="404040" w:themeColor="text1" w:themeTint="BF"/>
    </w:rPr>
  </w:style>
  <w:style w:type="paragraph" w:styleId="Prrafodelista">
    <w:name w:val="List Paragraph"/>
    <w:basedOn w:val="Normal"/>
    <w:uiPriority w:val="34"/>
    <w:qFormat/>
    <w:rsid w:val="0014406D"/>
    <w:pPr>
      <w:ind w:left="720"/>
      <w:contextualSpacing/>
    </w:pPr>
  </w:style>
  <w:style w:type="character" w:styleId="nfasisintenso">
    <w:name w:val="Intense Emphasis"/>
    <w:basedOn w:val="Fuentedeprrafopredeter"/>
    <w:uiPriority w:val="21"/>
    <w:qFormat/>
    <w:rsid w:val="0014406D"/>
    <w:rPr>
      <w:i/>
      <w:iCs/>
      <w:color w:val="0F4761" w:themeColor="accent1" w:themeShade="BF"/>
    </w:rPr>
  </w:style>
  <w:style w:type="paragraph" w:styleId="Citadestacada">
    <w:name w:val="Intense Quote"/>
    <w:basedOn w:val="Normal"/>
    <w:next w:val="Normal"/>
    <w:link w:val="CitadestacadaCar"/>
    <w:uiPriority w:val="30"/>
    <w:qFormat/>
    <w:rsid w:val="00144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406D"/>
    <w:rPr>
      <w:i/>
      <w:iCs/>
      <w:color w:val="0F4761" w:themeColor="accent1" w:themeShade="BF"/>
    </w:rPr>
  </w:style>
  <w:style w:type="character" w:styleId="Referenciaintensa">
    <w:name w:val="Intense Reference"/>
    <w:basedOn w:val="Fuentedeprrafopredeter"/>
    <w:uiPriority w:val="32"/>
    <w:qFormat/>
    <w:rsid w:val="00144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712803">
      <w:bodyDiv w:val="1"/>
      <w:marLeft w:val="0"/>
      <w:marRight w:val="0"/>
      <w:marTop w:val="0"/>
      <w:marBottom w:val="0"/>
      <w:divBdr>
        <w:top w:val="none" w:sz="0" w:space="0" w:color="auto"/>
        <w:left w:val="none" w:sz="0" w:space="0" w:color="auto"/>
        <w:bottom w:val="none" w:sz="0" w:space="0" w:color="auto"/>
        <w:right w:val="none" w:sz="0" w:space="0" w:color="auto"/>
      </w:divBdr>
    </w:div>
    <w:div w:id="599995941">
      <w:bodyDiv w:val="1"/>
      <w:marLeft w:val="0"/>
      <w:marRight w:val="0"/>
      <w:marTop w:val="0"/>
      <w:marBottom w:val="0"/>
      <w:divBdr>
        <w:top w:val="none" w:sz="0" w:space="0" w:color="auto"/>
        <w:left w:val="none" w:sz="0" w:space="0" w:color="auto"/>
        <w:bottom w:val="none" w:sz="0" w:space="0" w:color="auto"/>
        <w:right w:val="none" w:sz="0" w:space="0" w:color="auto"/>
      </w:divBdr>
    </w:div>
    <w:div w:id="1068915580">
      <w:bodyDiv w:val="1"/>
      <w:marLeft w:val="0"/>
      <w:marRight w:val="0"/>
      <w:marTop w:val="0"/>
      <w:marBottom w:val="0"/>
      <w:divBdr>
        <w:top w:val="none" w:sz="0" w:space="0" w:color="auto"/>
        <w:left w:val="none" w:sz="0" w:space="0" w:color="auto"/>
        <w:bottom w:val="none" w:sz="0" w:space="0" w:color="auto"/>
        <w:right w:val="none" w:sz="0" w:space="0" w:color="auto"/>
      </w:divBdr>
    </w:div>
    <w:div w:id="1382556735">
      <w:bodyDiv w:val="1"/>
      <w:marLeft w:val="0"/>
      <w:marRight w:val="0"/>
      <w:marTop w:val="0"/>
      <w:marBottom w:val="0"/>
      <w:divBdr>
        <w:top w:val="none" w:sz="0" w:space="0" w:color="auto"/>
        <w:left w:val="none" w:sz="0" w:space="0" w:color="auto"/>
        <w:bottom w:val="none" w:sz="0" w:space="0" w:color="auto"/>
        <w:right w:val="none" w:sz="0" w:space="0" w:color="auto"/>
      </w:divBdr>
    </w:div>
    <w:div w:id="1889611766">
      <w:bodyDiv w:val="1"/>
      <w:marLeft w:val="0"/>
      <w:marRight w:val="0"/>
      <w:marTop w:val="0"/>
      <w:marBottom w:val="0"/>
      <w:divBdr>
        <w:top w:val="none" w:sz="0" w:space="0" w:color="auto"/>
        <w:left w:val="none" w:sz="0" w:space="0" w:color="auto"/>
        <w:bottom w:val="none" w:sz="0" w:space="0" w:color="auto"/>
        <w:right w:val="none" w:sz="0" w:space="0" w:color="auto"/>
      </w:divBdr>
    </w:div>
    <w:div w:id="20214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2180</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Karen Ramirez nuñez</dc:creator>
  <cp:keywords/>
  <dc:description/>
  <cp:lastModifiedBy>Ana Karen Ramirez nuñez</cp:lastModifiedBy>
  <cp:revision>1</cp:revision>
  <dcterms:created xsi:type="dcterms:W3CDTF">2025-12-06T15:57:00Z</dcterms:created>
  <dcterms:modified xsi:type="dcterms:W3CDTF">2025-12-06T15:58:00Z</dcterms:modified>
</cp:coreProperties>
</file>